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FD" w:rsidRPr="00095CFD" w:rsidRDefault="00095CFD" w:rsidP="00095CFD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en-GB"/>
        </w:rPr>
      </w:pPr>
      <w:r w:rsidRPr="00095CFD">
        <w:rPr>
          <w:rFonts w:ascii="Segoe UI Symbol" w:eastAsia="Times New Roman" w:hAnsi="Segoe UI Symbol" w:cs="Segoe UI Symbol"/>
          <w:b/>
          <w:bCs/>
          <w:color w:val="1F1F1F"/>
          <w:kern w:val="36"/>
          <w:sz w:val="48"/>
          <w:szCs w:val="48"/>
          <w:lang w:eastAsia="en-GB"/>
        </w:rPr>
        <w:t>✅</w:t>
      </w:r>
      <w:r w:rsidRPr="00095CFD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en-GB"/>
        </w:rPr>
        <w:t xml:space="preserve"> The 2025 Website Design &amp; Performance Checklist</w:t>
      </w:r>
    </w:p>
    <w:p w:rsidR="00095CFD" w:rsidRPr="00095CFD" w:rsidRDefault="00095CFD" w:rsidP="00095CF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n-GB"/>
        </w:rPr>
      </w:pPr>
      <w:r w:rsidRPr="00095CF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Tool:</w:t>
      </w:r>
      <w:r w:rsidRPr="00095CFD">
        <w:rPr>
          <w:rFonts w:ascii="Times New Roman" w:eastAsia="Times New Roman" w:hAnsi="Times New Roman" w:cs="Times New Roman"/>
          <w:color w:val="1F1F1F"/>
          <w:sz w:val="24"/>
          <w:szCs w:val="24"/>
          <w:lang w:eastAsia="en-GB"/>
        </w:rPr>
        <w:t xml:space="preserve"> Use this checklist to audit your existing website or plan your next design project. Score your site on a scale of 1 (Not Present) to 3 (Fully Optimized) for each item to identify the most critical areas for immediate improvement.</w:t>
      </w:r>
    </w:p>
    <w:p w:rsidR="00095CFD" w:rsidRPr="00095CFD" w:rsidRDefault="00095CFD" w:rsidP="00095CFD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en-GB"/>
        </w:rPr>
      </w:pPr>
      <w:r w:rsidRPr="00095CFD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en-GB"/>
        </w:rPr>
        <w:t>Part 1: Design Trends &amp; E-A-T (Expertise, Authority, Trust)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4544"/>
        <w:gridCol w:w="1061"/>
        <w:gridCol w:w="1238"/>
      </w:tblGrid>
      <w:tr w:rsidR="00095CFD" w:rsidRPr="00095CFD" w:rsidTr="00095CF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Focus 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Design 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Notes / Score (1-3)</w:t>
            </w: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Dark Mode &amp; Contrast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Adaptive Contrast Implementation: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Does a Dark Mode option exist and does it maintain minimum WCAG contrast ratios for readability?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 xml:space="preserve">Purposeful </w:t>
            </w:r>
            <w:proofErr w:type="spellStart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Color</w:t>
            </w:r>
            <w:proofErr w:type="spellEnd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 xml:space="preserve"> Use: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Are your neon/vibrant accents used </w:t>
            </w:r>
            <w:r w:rsidRPr="00095CF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only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for key CTAs and interactive elements?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Minimalist Navigation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3-5 Primary Links: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your main navigation bar limited to 3-5 core pages to reduce cognitive load?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Mobile-First Header: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Does the mobile header load instantly, utilizing conventions like a sticky bar and hamburger icon?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Micro-Animations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Functional Motion: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Are all animations subtle, non-distracting, and used to provide immediate feedback or guide the user's eye?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Performance Check: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Are micro-animations designed to avoid Cumulative Layout Shift (CLS)?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AI Personalization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Dynamic Content Strategy: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 you have at least one element (headline, CTA, image) that changes based on the user's context (e.g., referral source, location)?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 xml:space="preserve">Smart </w:t>
            </w:r>
            <w:proofErr w:type="spellStart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Chatbot</w:t>
            </w:r>
            <w:proofErr w:type="spellEnd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there a modern </w:t>
            </w:r>
            <w:proofErr w:type="spellStart"/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>chatbot</w:t>
            </w:r>
            <w:proofErr w:type="spellEnd"/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that can triage and guide users to personalized content or services?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3D &amp; Visuals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Intentional Interactivity: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Are 3D/interactive elements used to enhance product visualization or storytelling, not just as decoration?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Speed Optimization: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Are 3D assets heavily optimized and lazy-loaded to prevent slowing down the initial page load (LCP)?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Sustainability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Lightweight Code &amp; Assets: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the website built with clean code and highly compressed images (e.g., using </w:t>
            </w:r>
            <w:proofErr w:type="spellStart"/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>WebP</w:t>
            </w:r>
            <w:proofErr w:type="spellEnd"/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format)?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Green Hosting: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your site hosted with a provider that utilizes renewable energy or is certified as carbon-neutral?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095CFD" w:rsidRPr="00095CFD" w:rsidRDefault="00095CFD" w:rsidP="00095CFD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en-GB"/>
        </w:rPr>
      </w:pPr>
      <w:r w:rsidRPr="00095CFD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en-GB"/>
        </w:rPr>
        <w:t>Part 2: Technical SEO &amp; Performance (Core Web Vitals)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4678"/>
        <w:gridCol w:w="1061"/>
        <w:gridCol w:w="1333"/>
      </w:tblGrid>
      <w:tr w:rsidR="00095CFD" w:rsidRPr="00095CFD" w:rsidTr="00095CF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Focus 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Performance Metric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Notes / Score (1-3)</w:t>
            </w: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Speed &amp; LCP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 xml:space="preserve">Largest </w:t>
            </w:r>
            <w:proofErr w:type="spellStart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Contentful</w:t>
            </w:r>
            <w:proofErr w:type="spellEnd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 xml:space="preserve"> Paint (LCP):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Does your main content load in under </w:t>
            </w: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2.5 seconds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on a mobile device?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Image Optimization: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Are all images below the fold set to </w:t>
            </w: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lazy load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Interactivity &amp; FID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First Input Delay (FID) / INP: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your site highly responsive, with a time to interaction (INP) under </w:t>
            </w: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200 milliseconds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Script Management: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JavaScript minified, deferred, or loaded asynchronously to prevent render-blocking?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Stability &amp; CLS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Cumulative Layout Shift (CLS):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 elements (ads, images, fonts) shift after the page has loaded? (CLS should be </w:t>
            </w: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&lt; 0.1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Font Loading: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Are custom fonts pre-loaded or set with a display swap to prevent text from jumping during load?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Accessibility &amp; Voice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 xml:space="preserve">Schema </w:t>
            </w:r>
            <w:proofErr w:type="spellStart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Markup</w:t>
            </w:r>
            <w:proofErr w:type="spellEnd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Schema applied to key pages (e.g., FAQ, How-To, Business Information) for rich snippets and voice search?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WCAG Compliance: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keyboard navigation fully functional, and do all images have meaningful </w:t>
            </w:r>
            <w:r w:rsidRPr="00095CFD">
              <w:rPr>
                <w:rFonts w:ascii="Courier New" w:eastAsia="Times New Roman" w:hAnsi="Courier New" w:cs="Courier New"/>
                <w:color w:val="444746"/>
                <w:sz w:val="20"/>
                <w:szCs w:val="20"/>
                <w:bdr w:val="none" w:sz="0" w:space="0" w:color="auto" w:frame="1"/>
                <w:lang w:eastAsia="en-GB"/>
              </w:rPr>
              <w:t>alt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text?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Authority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Internal Linking: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Does this page link to at least 3-5 other relevant service pages/blogs on your site?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Broken Links: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Have you audited the site recently for broken internal or external links?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095CFD" w:rsidRPr="00095CFD" w:rsidRDefault="00095CFD" w:rsidP="00095CFD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en-GB"/>
        </w:rPr>
      </w:pPr>
      <w:r w:rsidRPr="00095CFD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en-GB"/>
        </w:rPr>
        <w:t>Part 3: Conversion &amp; UX Optimization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4647"/>
        <w:gridCol w:w="1061"/>
        <w:gridCol w:w="1308"/>
      </w:tblGrid>
      <w:tr w:rsidR="00095CFD" w:rsidRPr="00095CFD" w:rsidTr="00095CF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Focus 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Conversion 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Notes / Score (1-3)</w:t>
            </w: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Intent Matching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Title &amp; H1 Match: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Does your H1 perfectly match the user's search intent (e.g., "trends" vs. "checklist") and the Title Tag?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Click-Through Rate (CTR)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Compelling Meta Description: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your meta description under 160 characters and written to encourage a click (using action words or a question)?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Clarity &amp; Readability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proofErr w:type="spellStart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Scannable</w:t>
            </w:r>
            <w:proofErr w:type="spellEnd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 xml:space="preserve"> Content: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Does the page use short paragraphs, bullet points, and high-contrast text for easy skimming?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Lead Capture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Primary Call-to-Action (CTA):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the main CTA clear, benefit-driven, and positioned in the first screen view (above the fold)?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Content Upgrade: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Is there a secondary, relevant lead magnet (like this checklist!) to capture non-ready-to-buy leads?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95CFD" w:rsidRPr="00095CFD" w:rsidTr="00095CF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Trust &amp; Credibility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 xml:space="preserve">E-A-T </w:t>
            </w:r>
            <w:proofErr w:type="spellStart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Signaling</w:t>
            </w:r>
            <w:proofErr w:type="spellEnd"/>
            <w:r w:rsidRPr="00095CF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  <w:r w:rsidRPr="00095CF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  <w:t xml:space="preserve"> Does the page include any element that immediately builds trust (author bio, client logos, case study links, or statistics)?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CFD" w:rsidRPr="00095CFD" w:rsidRDefault="00095CFD" w:rsidP="0009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095CFD" w:rsidRPr="00095CFD" w:rsidRDefault="00095CFD" w:rsidP="00095CFD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n-GB"/>
        </w:rPr>
      </w:pPr>
      <w:r w:rsidRPr="00095CFD">
        <w:rPr>
          <w:rFonts w:ascii="Times New Roman" w:eastAsia="Times New Roman" w:hAnsi="Times New Roman" w:cs="Times New Roman"/>
          <w:color w:val="1F1F1F"/>
          <w:sz w:val="24"/>
          <w:szCs w:val="24"/>
          <w:lang w:eastAsia="en-GB"/>
        </w:rPr>
        <w:pict>
          <v:rect id="_x0000_i1026" style="width:0;height:1.5pt" o:hralign="center" o:hrstd="t" o:hrnoshade="t" o:hr="t" fillcolor="gray" stroked="f"/>
        </w:pict>
      </w:r>
      <w:bookmarkStart w:id="0" w:name="_GoBack"/>
      <w:bookmarkEnd w:id="0"/>
    </w:p>
    <w:sectPr w:rsidR="00095CFD" w:rsidRPr="00095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FD"/>
    <w:rsid w:val="00017474"/>
    <w:rsid w:val="00095CFD"/>
    <w:rsid w:val="00B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D5A6C-1502-4E07-A3CC-D48C43A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5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95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5C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95CFD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95C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Scherer</dc:creator>
  <cp:keywords/>
  <dc:description/>
  <cp:lastModifiedBy>Alexandra Scherer</cp:lastModifiedBy>
  <cp:revision>1</cp:revision>
  <dcterms:created xsi:type="dcterms:W3CDTF">2025-11-21T12:54:00Z</dcterms:created>
  <dcterms:modified xsi:type="dcterms:W3CDTF">2025-11-21T12:56:00Z</dcterms:modified>
</cp:coreProperties>
</file>